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C592A" w14:textId="3965E123" w:rsidR="006B5FC8" w:rsidRDefault="006B5FC8" w:rsidP="006B5FC8">
      <w:pPr>
        <w:pStyle w:val="Heading1"/>
        <w:shd w:val="clear" w:color="auto" w:fill="FFFFFF"/>
        <w:spacing w:before="0"/>
        <w:rPr>
          <w:rFonts w:ascii="Poppins" w:hAnsi="Poppins" w:cs="Poppins"/>
          <w:color w:val="533200"/>
        </w:rPr>
      </w:pPr>
      <w:r>
        <w:rPr>
          <w:rFonts w:ascii="Poppins" w:hAnsi="Poppins" w:cs="Poppins"/>
          <w:color w:val="533200"/>
        </w:rPr>
        <w:t>Physician Assistant Studies Tuition &amp; Fees – Class of 202</w:t>
      </w:r>
      <w:r w:rsidR="0082458F">
        <w:rPr>
          <w:rFonts w:ascii="Poppins" w:hAnsi="Poppins" w:cs="Poppins"/>
          <w:color w:val="533200"/>
        </w:rPr>
        <w:t>2</w:t>
      </w:r>
      <w:r>
        <w:rPr>
          <w:rFonts w:ascii="Times New Roman" w:hAnsi="Times New Roman" w:cs="Times New Roman"/>
          <w:color w:val="533200"/>
        </w:rPr>
        <w:t>​</w:t>
      </w:r>
    </w:p>
    <w:p w14:paraId="4BAE9B0F" w14:textId="77777777" w:rsidR="006B5FC8" w:rsidRDefault="006B5FC8" w:rsidP="006B5FC8">
      <w:pPr>
        <w:shd w:val="clear" w:color="auto" w:fill="FFFFFF"/>
        <w:spacing w:line="240" w:lineRule="auto"/>
        <w:outlineLvl w:val="3"/>
        <w:rPr>
          <w:rFonts w:ascii="Poppins" w:eastAsia="Times New Roman" w:hAnsi="Poppins" w:cs="Poppins"/>
          <w:b/>
          <w:bCs/>
          <w:color w:val="533200"/>
          <w:sz w:val="24"/>
          <w:szCs w:val="24"/>
        </w:rPr>
      </w:pPr>
    </w:p>
    <w:p w14:paraId="1B39523C" w14:textId="7CFB31B3" w:rsidR="006B5FC8" w:rsidRPr="006B5FC8" w:rsidRDefault="006B5FC8" w:rsidP="006B5FC8">
      <w:pPr>
        <w:shd w:val="clear" w:color="auto" w:fill="FFFFFF"/>
        <w:spacing w:line="240" w:lineRule="auto"/>
        <w:outlineLvl w:val="3"/>
        <w:rPr>
          <w:rFonts w:ascii="Poppins" w:eastAsia="Times New Roman" w:hAnsi="Poppins" w:cs="Poppins"/>
          <w:b/>
          <w:bCs/>
          <w:color w:val="533200"/>
          <w:sz w:val="24"/>
          <w:szCs w:val="24"/>
        </w:rPr>
      </w:pPr>
      <w:r w:rsidRPr="006B5FC8">
        <w:rPr>
          <w:rFonts w:ascii="Poppins" w:eastAsia="Times New Roman" w:hAnsi="Poppins" w:cs="Poppins"/>
          <w:b/>
          <w:bCs/>
          <w:color w:val="533200"/>
          <w:sz w:val="24"/>
          <w:szCs w:val="24"/>
        </w:rPr>
        <w:t>Estimated Class of 202</w:t>
      </w:r>
      <w:r>
        <w:rPr>
          <w:rFonts w:ascii="Poppins" w:eastAsia="Times New Roman" w:hAnsi="Poppins" w:cs="Poppins"/>
          <w:b/>
          <w:bCs/>
          <w:color w:val="533200"/>
          <w:sz w:val="24"/>
          <w:szCs w:val="24"/>
        </w:rPr>
        <w:t>3</w:t>
      </w:r>
      <w:r w:rsidRPr="006B5FC8">
        <w:rPr>
          <w:rFonts w:ascii="Poppins" w:eastAsia="Times New Roman" w:hAnsi="Poppins" w:cs="Poppins"/>
          <w:b/>
          <w:bCs/>
          <w:color w:val="533200"/>
          <w:sz w:val="24"/>
          <w:szCs w:val="24"/>
        </w:rPr>
        <w:t xml:space="preserve"> Program Costs*</w:t>
      </w:r>
    </w:p>
    <w:p w14:paraId="01147582" w14:textId="30439F90" w:rsidR="006B5FC8" w:rsidRPr="006B5FC8" w:rsidRDefault="006B5FC8" w:rsidP="006B5FC8">
      <w:pPr>
        <w:shd w:val="clear" w:color="auto" w:fill="FFFFFF"/>
        <w:spacing w:line="240" w:lineRule="auto"/>
        <w:outlineLvl w:val="4"/>
        <w:rPr>
          <w:rFonts w:ascii="Poppins" w:eastAsia="Times New Roman" w:hAnsi="Poppins" w:cs="Poppins"/>
          <w:b/>
          <w:bCs/>
          <w:color w:val="533200"/>
          <w:sz w:val="20"/>
          <w:szCs w:val="20"/>
        </w:rPr>
      </w:pPr>
      <w:r w:rsidRPr="006B5FC8">
        <w:rPr>
          <w:rFonts w:ascii="Poppins" w:eastAsia="Times New Roman" w:hAnsi="Poppins" w:cs="Poppins"/>
          <w:b/>
          <w:bCs/>
          <w:color w:val="533200"/>
          <w:sz w:val="20"/>
          <w:szCs w:val="20"/>
        </w:rPr>
        <w:t>for the entire 27 months (9 quarters), beginning January 202</w:t>
      </w:r>
      <w:r>
        <w:rPr>
          <w:rFonts w:ascii="Poppins" w:eastAsia="Times New Roman" w:hAnsi="Poppins" w:cs="Poppins"/>
          <w:b/>
          <w:bCs/>
          <w:color w:val="533200"/>
          <w:sz w:val="20"/>
          <w:szCs w:val="20"/>
        </w:rPr>
        <w:t>1</w:t>
      </w:r>
      <w:r w:rsidRPr="006B5FC8">
        <w:rPr>
          <w:rFonts w:ascii="Poppins" w:eastAsia="Times New Roman" w:hAnsi="Poppins" w:cs="Poppins"/>
          <w:b/>
          <w:bCs/>
          <w:color w:val="533200"/>
          <w:sz w:val="20"/>
          <w:szCs w:val="20"/>
        </w:rPr>
        <w:t>:</w:t>
      </w:r>
    </w:p>
    <w:tbl>
      <w:tblPr>
        <w:tblW w:w="8400" w:type="dxa"/>
        <w:tblCellSpacing w:w="15" w:type="dxa"/>
        <w:tblBorders>
          <w:top w:val="single" w:sz="6" w:space="0" w:color="F3F3F3"/>
          <w:left w:val="single" w:sz="6" w:space="0" w:color="F3F3F3"/>
          <w:bottom w:val="single" w:sz="2" w:space="0" w:color="F3F3F3"/>
          <w:right w:val="single" w:sz="2" w:space="0" w:color="F3F3F3"/>
        </w:tblBorders>
        <w:tblCellMar>
          <w:left w:w="0" w:type="dxa"/>
          <w:right w:w="0" w:type="dxa"/>
        </w:tblCellMar>
        <w:tblLook w:val="04A0" w:firstRow="1" w:lastRow="0" w:firstColumn="1" w:lastColumn="0" w:noHBand="0" w:noVBand="1"/>
      </w:tblPr>
      <w:tblGrid>
        <w:gridCol w:w="7121"/>
        <w:gridCol w:w="1088"/>
        <w:gridCol w:w="191"/>
      </w:tblGrid>
      <w:tr w:rsidR="006B5FC8" w:rsidRPr="006B5FC8" w14:paraId="18C7DC27" w14:textId="77777777" w:rsidTr="006B5FC8">
        <w:trPr>
          <w:tblCellSpacing w:w="15" w:type="dxa"/>
        </w:trPr>
        <w:tc>
          <w:tcPr>
            <w:tcW w:w="4350" w:type="pct"/>
            <w:tcBorders>
              <w:top w:val="single" w:sz="2" w:space="0" w:color="F3F3F3"/>
              <w:left w:val="single" w:sz="2" w:space="0" w:color="F3F3F3"/>
              <w:bottom w:val="single" w:sz="6" w:space="0" w:color="F3F3F3"/>
              <w:right w:val="single" w:sz="6" w:space="0" w:color="F3F3F3"/>
            </w:tcBorders>
            <w:tcMar>
              <w:top w:w="60" w:type="dxa"/>
              <w:left w:w="60" w:type="dxa"/>
              <w:bottom w:w="60" w:type="dxa"/>
              <w:right w:w="60" w:type="dxa"/>
            </w:tcMar>
            <w:vAlign w:val="center"/>
            <w:hideMark/>
          </w:tcPr>
          <w:p w14:paraId="08ECA810" w14:textId="77777777" w:rsidR="006B5FC8" w:rsidRPr="006B5FC8" w:rsidRDefault="006B5FC8" w:rsidP="006B5FC8">
            <w:pPr>
              <w:spacing w:after="360" w:line="240" w:lineRule="auto"/>
              <w:rPr>
                <w:rFonts w:ascii="Times New Roman" w:eastAsia="Times New Roman" w:hAnsi="Times New Roman" w:cs="Times New Roman"/>
                <w:sz w:val="24"/>
                <w:szCs w:val="24"/>
              </w:rPr>
            </w:pPr>
            <w:r w:rsidRPr="006B5FC8">
              <w:rPr>
                <w:rFonts w:ascii="Times New Roman" w:eastAsia="Times New Roman" w:hAnsi="Times New Roman" w:cs="Times New Roman"/>
                <w:b/>
                <w:bCs/>
                <w:sz w:val="24"/>
                <w:szCs w:val="24"/>
              </w:rPr>
              <w:t>Description</w:t>
            </w:r>
          </w:p>
          <w:p w14:paraId="79F82B40" w14:textId="77777777" w:rsidR="006B5FC8" w:rsidRPr="006B5FC8" w:rsidRDefault="006B5FC8" w:rsidP="006B5FC8">
            <w:pPr>
              <w:spacing w:after="360" w:line="240" w:lineRule="auto"/>
              <w:rPr>
                <w:rFonts w:ascii="Times New Roman" w:eastAsia="Times New Roman" w:hAnsi="Times New Roman" w:cs="Times New Roman"/>
                <w:sz w:val="24"/>
                <w:szCs w:val="24"/>
              </w:rPr>
            </w:pPr>
            <w:r w:rsidRPr="006B5FC8">
              <w:rPr>
                <w:rFonts w:ascii="Times New Roman" w:eastAsia="Times New Roman" w:hAnsi="Times New Roman" w:cs="Times New Roman"/>
                <w:sz w:val="24"/>
                <w:szCs w:val="24"/>
              </w:rPr>
              <w:t>AAPA student membership</w:t>
            </w:r>
          </w:p>
        </w:tc>
        <w:tc>
          <w:tcPr>
            <w:tcW w:w="650" w:type="pct"/>
            <w:tcBorders>
              <w:top w:val="single" w:sz="2" w:space="0" w:color="F3F3F3"/>
              <w:left w:val="single" w:sz="2" w:space="0" w:color="F3F3F3"/>
              <w:bottom w:val="single" w:sz="6" w:space="0" w:color="F3F3F3"/>
              <w:right w:val="single" w:sz="6" w:space="0" w:color="F3F3F3"/>
            </w:tcBorders>
            <w:tcMar>
              <w:top w:w="60" w:type="dxa"/>
              <w:left w:w="60" w:type="dxa"/>
              <w:bottom w:w="60" w:type="dxa"/>
              <w:right w:w="60" w:type="dxa"/>
            </w:tcMar>
            <w:vAlign w:val="center"/>
            <w:hideMark/>
          </w:tcPr>
          <w:p w14:paraId="40A03FDB" w14:textId="77777777" w:rsidR="006B5FC8" w:rsidRPr="006B5FC8" w:rsidRDefault="006B5FC8" w:rsidP="006B5FC8">
            <w:pPr>
              <w:spacing w:after="360" w:line="240" w:lineRule="auto"/>
              <w:jc w:val="right"/>
              <w:rPr>
                <w:rFonts w:ascii="Times New Roman" w:eastAsia="Times New Roman" w:hAnsi="Times New Roman" w:cs="Times New Roman"/>
                <w:sz w:val="24"/>
                <w:szCs w:val="24"/>
              </w:rPr>
            </w:pPr>
            <w:r w:rsidRPr="006B5FC8">
              <w:rPr>
                <w:rFonts w:ascii="Times New Roman" w:eastAsia="Times New Roman" w:hAnsi="Times New Roman" w:cs="Times New Roman"/>
                <w:b/>
                <w:bCs/>
                <w:sz w:val="24"/>
                <w:szCs w:val="24"/>
              </w:rPr>
              <w:t>Amount</w:t>
            </w:r>
          </w:p>
          <w:p w14:paraId="5EBE91B1" w14:textId="77777777" w:rsidR="006B5FC8" w:rsidRPr="006B5FC8" w:rsidRDefault="006B5FC8" w:rsidP="006B5FC8">
            <w:pPr>
              <w:spacing w:after="360" w:line="240" w:lineRule="auto"/>
              <w:jc w:val="right"/>
              <w:rPr>
                <w:rFonts w:ascii="Times New Roman" w:eastAsia="Times New Roman" w:hAnsi="Times New Roman" w:cs="Times New Roman"/>
                <w:sz w:val="24"/>
                <w:szCs w:val="24"/>
              </w:rPr>
            </w:pPr>
            <w:r w:rsidRPr="006B5FC8">
              <w:rPr>
                <w:rFonts w:ascii="Times New Roman" w:eastAsia="Times New Roman" w:hAnsi="Times New Roman" w:cs="Times New Roman"/>
                <w:sz w:val="24"/>
                <w:szCs w:val="24"/>
              </w:rPr>
              <w:t>$75</w:t>
            </w:r>
          </w:p>
        </w:tc>
        <w:tc>
          <w:tcPr>
            <w:tcW w:w="0" w:type="auto"/>
            <w:tcBorders>
              <w:top w:val="single" w:sz="2" w:space="0" w:color="F3F3F3"/>
              <w:left w:val="single" w:sz="2" w:space="0" w:color="F3F3F3"/>
              <w:bottom w:val="single" w:sz="6" w:space="0" w:color="F3F3F3"/>
              <w:right w:val="single" w:sz="6" w:space="0" w:color="F3F3F3"/>
            </w:tcBorders>
            <w:tcMar>
              <w:top w:w="60" w:type="dxa"/>
              <w:left w:w="60" w:type="dxa"/>
              <w:bottom w:w="60" w:type="dxa"/>
              <w:right w:w="60" w:type="dxa"/>
            </w:tcMar>
            <w:vAlign w:val="center"/>
            <w:hideMark/>
          </w:tcPr>
          <w:p w14:paraId="4FE82B09" w14:textId="77777777" w:rsidR="006B5FC8" w:rsidRPr="006B5FC8" w:rsidRDefault="006B5FC8" w:rsidP="006B5FC8">
            <w:pPr>
              <w:spacing w:after="0" w:line="240" w:lineRule="auto"/>
              <w:rPr>
                <w:rFonts w:ascii="Times New Roman" w:eastAsia="Times New Roman" w:hAnsi="Times New Roman" w:cs="Times New Roman"/>
                <w:sz w:val="24"/>
                <w:szCs w:val="24"/>
              </w:rPr>
            </w:pPr>
          </w:p>
        </w:tc>
      </w:tr>
      <w:tr w:rsidR="006B5FC8" w:rsidRPr="006B5FC8" w14:paraId="2AB0D701" w14:textId="77777777" w:rsidTr="006B5FC8">
        <w:trPr>
          <w:tblCellSpacing w:w="15" w:type="dxa"/>
        </w:trPr>
        <w:tc>
          <w:tcPr>
            <w:tcW w:w="4350" w:type="pct"/>
            <w:tcBorders>
              <w:top w:val="single" w:sz="2" w:space="0" w:color="F3F3F3"/>
              <w:left w:val="single" w:sz="2" w:space="0" w:color="F3F3F3"/>
              <w:bottom w:val="single" w:sz="6" w:space="0" w:color="F3F3F3"/>
              <w:right w:val="single" w:sz="6" w:space="0" w:color="F3F3F3"/>
            </w:tcBorders>
            <w:tcMar>
              <w:top w:w="60" w:type="dxa"/>
              <w:left w:w="60" w:type="dxa"/>
              <w:bottom w:w="60" w:type="dxa"/>
              <w:right w:w="60" w:type="dxa"/>
            </w:tcMar>
            <w:vAlign w:val="center"/>
            <w:hideMark/>
          </w:tcPr>
          <w:p w14:paraId="46557C84" w14:textId="77777777" w:rsidR="006B5FC8" w:rsidRPr="006B5FC8" w:rsidRDefault="006B5FC8" w:rsidP="006B5FC8">
            <w:pPr>
              <w:spacing w:after="360" w:line="240" w:lineRule="auto"/>
              <w:rPr>
                <w:rFonts w:ascii="Times New Roman" w:eastAsia="Times New Roman" w:hAnsi="Times New Roman" w:cs="Times New Roman"/>
                <w:sz w:val="24"/>
                <w:szCs w:val="24"/>
              </w:rPr>
            </w:pPr>
            <w:r w:rsidRPr="006B5FC8">
              <w:rPr>
                <w:rFonts w:ascii="Times New Roman" w:eastAsia="Times New Roman" w:hAnsi="Times New Roman" w:cs="Times New Roman"/>
                <w:sz w:val="24"/>
                <w:szCs w:val="24"/>
              </w:rPr>
              <w:t>NMAPA student membership</w:t>
            </w:r>
          </w:p>
        </w:tc>
        <w:tc>
          <w:tcPr>
            <w:tcW w:w="650" w:type="pct"/>
            <w:tcBorders>
              <w:top w:val="single" w:sz="2" w:space="0" w:color="F3F3F3"/>
              <w:left w:val="single" w:sz="2" w:space="0" w:color="F3F3F3"/>
              <w:bottom w:val="single" w:sz="6" w:space="0" w:color="F3F3F3"/>
              <w:right w:val="single" w:sz="6" w:space="0" w:color="F3F3F3"/>
            </w:tcBorders>
            <w:tcMar>
              <w:top w:w="60" w:type="dxa"/>
              <w:left w:w="60" w:type="dxa"/>
              <w:bottom w:w="60" w:type="dxa"/>
              <w:right w:w="60" w:type="dxa"/>
            </w:tcMar>
            <w:vAlign w:val="center"/>
            <w:hideMark/>
          </w:tcPr>
          <w:p w14:paraId="58969E35" w14:textId="77777777" w:rsidR="006B5FC8" w:rsidRPr="006B5FC8" w:rsidRDefault="006B5FC8" w:rsidP="006B5FC8">
            <w:pPr>
              <w:spacing w:after="360" w:line="240" w:lineRule="auto"/>
              <w:jc w:val="right"/>
              <w:rPr>
                <w:rFonts w:ascii="Times New Roman" w:eastAsia="Times New Roman" w:hAnsi="Times New Roman" w:cs="Times New Roman"/>
                <w:sz w:val="24"/>
                <w:szCs w:val="24"/>
              </w:rPr>
            </w:pPr>
            <w:r w:rsidRPr="006B5FC8">
              <w:rPr>
                <w:rFonts w:ascii="Times New Roman" w:eastAsia="Times New Roman" w:hAnsi="Times New Roman" w:cs="Times New Roman"/>
                <w:sz w:val="24"/>
                <w:szCs w:val="24"/>
              </w:rPr>
              <w:t>$20</w:t>
            </w:r>
          </w:p>
        </w:tc>
        <w:tc>
          <w:tcPr>
            <w:tcW w:w="0" w:type="auto"/>
            <w:tcBorders>
              <w:top w:val="single" w:sz="2" w:space="0" w:color="F3F3F3"/>
              <w:left w:val="single" w:sz="2" w:space="0" w:color="F3F3F3"/>
              <w:bottom w:val="single" w:sz="6" w:space="0" w:color="F3F3F3"/>
              <w:right w:val="single" w:sz="6" w:space="0" w:color="F3F3F3"/>
            </w:tcBorders>
            <w:tcMar>
              <w:top w:w="60" w:type="dxa"/>
              <w:left w:w="60" w:type="dxa"/>
              <w:bottom w:w="60" w:type="dxa"/>
              <w:right w:w="60" w:type="dxa"/>
            </w:tcMar>
            <w:vAlign w:val="center"/>
            <w:hideMark/>
          </w:tcPr>
          <w:p w14:paraId="25403152" w14:textId="77777777" w:rsidR="006B5FC8" w:rsidRPr="006B5FC8" w:rsidRDefault="006B5FC8" w:rsidP="006B5FC8">
            <w:pPr>
              <w:spacing w:after="0" w:line="240" w:lineRule="auto"/>
              <w:rPr>
                <w:rFonts w:ascii="Times New Roman" w:eastAsia="Times New Roman" w:hAnsi="Times New Roman" w:cs="Times New Roman"/>
                <w:sz w:val="24"/>
                <w:szCs w:val="24"/>
              </w:rPr>
            </w:pPr>
          </w:p>
        </w:tc>
      </w:tr>
      <w:tr w:rsidR="006B5FC8" w:rsidRPr="006B5FC8" w14:paraId="4D59D0F1" w14:textId="77777777" w:rsidTr="006B5FC8">
        <w:trPr>
          <w:tblCellSpacing w:w="15" w:type="dxa"/>
        </w:trPr>
        <w:tc>
          <w:tcPr>
            <w:tcW w:w="4350" w:type="pct"/>
            <w:tcBorders>
              <w:top w:val="single" w:sz="2" w:space="0" w:color="F3F3F3"/>
              <w:left w:val="single" w:sz="2" w:space="0" w:color="F3F3F3"/>
              <w:bottom w:val="single" w:sz="6" w:space="0" w:color="F3F3F3"/>
              <w:right w:val="single" w:sz="6" w:space="0" w:color="F3F3F3"/>
            </w:tcBorders>
            <w:tcMar>
              <w:top w:w="60" w:type="dxa"/>
              <w:left w:w="60" w:type="dxa"/>
              <w:bottom w:w="60" w:type="dxa"/>
              <w:right w:w="60" w:type="dxa"/>
            </w:tcMar>
            <w:vAlign w:val="center"/>
            <w:hideMark/>
          </w:tcPr>
          <w:p w14:paraId="5D350E63" w14:textId="77777777" w:rsidR="006B5FC8" w:rsidRPr="006B5FC8" w:rsidRDefault="006B5FC8" w:rsidP="006B5FC8">
            <w:pPr>
              <w:spacing w:after="0" w:line="240" w:lineRule="auto"/>
              <w:rPr>
                <w:rFonts w:ascii="Times New Roman" w:eastAsia="Times New Roman" w:hAnsi="Times New Roman" w:cs="Times New Roman"/>
                <w:sz w:val="24"/>
                <w:szCs w:val="24"/>
              </w:rPr>
            </w:pPr>
            <w:r w:rsidRPr="006B5FC8">
              <w:rPr>
                <w:rFonts w:ascii="Times New Roman" w:eastAsia="Times New Roman" w:hAnsi="Times New Roman" w:cs="Times New Roman"/>
                <w:sz w:val="24"/>
                <w:szCs w:val="24"/>
              </w:rPr>
              <w:t>Acceptance Deposit (non-refundable)</w:t>
            </w:r>
          </w:p>
        </w:tc>
        <w:tc>
          <w:tcPr>
            <w:tcW w:w="650" w:type="pct"/>
            <w:tcBorders>
              <w:top w:val="single" w:sz="2" w:space="0" w:color="F3F3F3"/>
              <w:left w:val="single" w:sz="2" w:space="0" w:color="F3F3F3"/>
              <w:bottom w:val="single" w:sz="6" w:space="0" w:color="F3F3F3"/>
              <w:right w:val="single" w:sz="6" w:space="0" w:color="F3F3F3"/>
            </w:tcBorders>
            <w:tcMar>
              <w:top w:w="60" w:type="dxa"/>
              <w:left w:w="60" w:type="dxa"/>
              <w:bottom w:w="60" w:type="dxa"/>
              <w:right w:w="60" w:type="dxa"/>
            </w:tcMar>
            <w:vAlign w:val="center"/>
            <w:hideMark/>
          </w:tcPr>
          <w:p w14:paraId="5775E1AD" w14:textId="77777777" w:rsidR="006B5FC8" w:rsidRPr="006B5FC8" w:rsidRDefault="006B5FC8" w:rsidP="006B5FC8">
            <w:pPr>
              <w:spacing w:after="360" w:line="240" w:lineRule="auto"/>
              <w:jc w:val="right"/>
              <w:rPr>
                <w:rFonts w:ascii="Times New Roman" w:eastAsia="Times New Roman" w:hAnsi="Times New Roman" w:cs="Times New Roman"/>
                <w:sz w:val="24"/>
                <w:szCs w:val="24"/>
              </w:rPr>
            </w:pPr>
            <w:r w:rsidRPr="006B5FC8">
              <w:rPr>
                <w:rFonts w:ascii="Times New Roman" w:eastAsia="Times New Roman" w:hAnsi="Times New Roman" w:cs="Times New Roman"/>
                <w:sz w:val="24"/>
                <w:szCs w:val="24"/>
              </w:rPr>
              <w:t>$650</w:t>
            </w:r>
          </w:p>
        </w:tc>
        <w:tc>
          <w:tcPr>
            <w:tcW w:w="0" w:type="auto"/>
            <w:tcBorders>
              <w:top w:val="single" w:sz="2" w:space="0" w:color="F3F3F3"/>
              <w:left w:val="single" w:sz="2" w:space="0" w:color="F3F3F3"/>
              <w:bottom w:val="single" w:sz="6" w:space="0" w:color="F3F3F3"/>
              <w:right w:val="single" w:sz="6" w:space="0" w:color="F3F3F3"/>
            </w:tcBorders>
            <w:tcMar>
              <w:top w:w="60" w:type="dxa"/>
              <w:left w:w="60" w:type="dxa"/>
              <w:bottom w:w="60" w:type="dxa"/>
              <w:right w:w="60" w:type="dxa"/>
            </w:tcMar>
            <w:vAlign w:val="center"/>
            <w:hideMark/>
          </w:tcPr>
          <w:p w14:paraId="605F9166" w14:textId="77777777" w:rsidR="006B5FC8" w:rsidRPr="006B5FC8" w:rsidRDefault="006B5FC8" w:rsidP="006B5FC8">
            <w:pPr>
              <w:spacing w:after="0" w:line="240" w:lineRule="auto"/>
              <w:rPr>
                <w:rFonts w:ascii="Times New Roman" w:eastAsia="Times New Roman" w:hAnsi="Times New Roman" w:cs="Times New Roman"/>
                <w:sz w:val="24"/>
                <w:szCs w:val="24"/>
              </w:rPr>
            </w:pPr>
          </w:p>
        </w:tc>
      </w:tr>
      <w:tr w:rsidR="006B5FC8" w:rsidRPr="006B5FC8" w14:paraId="2D37F2F9" w14:textId="77777777" w:rsidTr="006B5FC8">
        <w:trPr>
          <w:tblCellSpacing w:w="15" w:type="dxa"/>
        </w:trPr>
        <w:tc>
          <w:tcPr>
            <w:tcW w:w="4350" w:type="pct"/>
            <w:tcBorders>
              <w:top w:val="single" w:sz="2" w:space="0" w:color="F3F3F3"/>
              <w:left w:val="single" w:sz="2" w:space="0" w:color="F3F3F3"/>
              <w:bottom w:val="single" w:sz="6" w:space="0" w:color="F3F3F3"/>
              <w:right w:val="single" w:sz="6" w:space="0" w:color="F3F3F3"/>
            </w:tcBorders>
            <w:tcMar>
              <w:top w:w="60" w:type="dxa"/>
              <w:left w:w="60" w:type="dxa"/>
              <w:bottom w:w="60" w:type="dxa"/>
              <w:right w:w="60" w:type="dxa"/>
            </w:tcMar>
            <w:vAlign w:val="center"/>
            <w:hideMark/>
          </w:tcPr>
          <w:p w14:paraId="09B1940E" w14:textId="45A4CE2D" w:rsidR="006B5FC8" w:rsidRPr="006B5FC8" w:rsidRDefault="006B5FC8" w:rsidP="006B5FC8">
            <w:pPr>
              <w:spacing w:after="0" w:line="240" w:lineRule="auto"/>
              <w:rPr>
                <w:rFonts w:ascii="Times New Roman" w:eastAsia="Times New Roman" w:hAnsi="Times New Roman" w:cs="Times New Roman"/>
                <w:sz w:val="24"/>
                <w:szCs w:val="24"/>
              </w:rPr>
            </w:pPr>
            <w:r w:rsidRPr="006B5FC8">
              <w:rPr>
                <w:rFonts w:ascii="Times New Roman" w:eastAsia="Times New Roman" w:hAnsi="Times New Roman" w:cs="Times New Roman"/>
                <w:sz w:val="24"/>
                <w:szCs w:val="24"/>
              </w:rPr>
              <w:t>Combined tuition ($9,900 per quarter as of January 202</w:t>
            </w:r>
            <w:r w:rsidR="0082458F">
              <w:rPr>
                <w:rFonts w:ascii="Times New Roman" w:eastAsia="Times New Roman" w:hAnsi="Times New Roman" w:cs="Times New Roman"/>
                <w:sz w:val="24"/>
                <w:szCs w:val="24"/>
              </w:rPr>
              <w:t>0</w:t>
            </w:r>
            <w:r w:rsidRPr="006B5FC8">
              <w:rPr>
                <w:rFonts w:ascii="Times New Roman" w:eastAsia="Times New Roman" w:hAnsi="Times New Roman" w:cs="Times New Roman"/>
                <w:sz w:val="24"/>
                <w:szCs w:val="24"/>
              </w:rPr>
              <w:t>)</w:t>
            </w:r>
          </w:p>
        </w:tc>
        <w:tc>
          <w:tcPr>
            <w:tcW w:w="650" w:type="pct"/>
            <w:tcBorders>
              <w:top w:val="single" w:sz="2" w:space="0" w:color="F3F3F3"/>
              <w:left w:val="single" w:sz="2" w:space="0" w:color="F3F3F3"/>
              <w:bottom w:val="single" w:sz="6" w:space="0" w:color="F3F3F3"/>
              <w:right w:val="single" w:sz="6" w:space="0" w:color="F3F3F3"/>
            </w:tcBorders>
            <w:tcMar>
              <w:top w:w="60" w:type="dxa"/>
              <w:left w:w="60" w:type="dxa"/>
              <w:bottom w:w="60" w:type="dxa"/>
              <w:right w:w="60" w:type="dxa"/>
            </w:tcMar>
            <w:vAlign w:val="center"/>
            <w:hideMark/>
          </w:tcPr>
          <w:p w14:paraId="7C89A324" w14:textId="2EE7B1E0" w:rsidR="006B5FC8" w:rsidRPr="006B5FC8" w:rsidRDefault="006B5FC8" w:rsidP="006B5FC8">
            <w:pPr>
              <w:spacing w:after="360" w:line="240" w:lineRule="auto"/>
              <w:jc w:val="right"/>
              <w:rPr>
                <w:rFonts w:ascii="Times New Roman" w:eastAsia="Times New Roman" w:hAnsi="Times New Roman" w:cs="Times New Roman"/>
                <w:sz w:val="24"/>
                <w:szCs w:val="24"/>
              </w:rPr>
            </w:pPr>
            <w:r w:rsidRPr="006B5FC8">
              <w:rPr>
                <w:rFonts w:ascii="Times New Roman" w:eastAsia="Times New Roman" w:hAnsi="Times New Roman" w:cs="Times New Roman"/>
                <w:sz w:val="24"/>
                <w:szCs w:val="24"/>
              </w:rPr>
              <w:t>$8</w:t>
            </w:r>
            <w:r w:rsidR="0082458F">
              <w:rPr>
                <w:rFonts w:ascii="Times New Roman" w:eastAsia="Times New Roman" w:hAnsi="Times New Roman" w:cs="Times New Roman"/>
                <w:sz w:val="24"/>
                <w:szCs w:val="24"/>
              </w:rPr>
              <w:t>5</w:t>
            </w:r>
            <w:r w:rsidRPr="006B5FC8">
              <w:rPr>
                <w:rFonts w:ascii="Times New Roman" w:eastAsia="Times New Roman" w:hAnsi="Times New Roman" w:cs="Times New Roman"/>
                <w:sz w:val="24"/>
                <w:szCs w:val="24"/>
              </w:rPr>
              <w:t>,</w:t>
            </w:r>
            <w:r w:rsidR="0082458F">
              <w:rPr>
                <w:rFonts w:ascii="Times New Roman" w:eastAsia="Times New Roman" w:hAnsi="Times New Roman" w:cs="Times New Roman"/>
                <w:sz w:val="24"/>
                <w:szCs w:val="24"/>
              </w:rPr>
              <w:t>5</w:t>
            </w:r>
            <w:r w:rsidRPr="006B5FC8">
              <w:rPr>
                <w:rFonts w:ascii="Times New Roman" w:eastAsia="Times New Roman" w:hAnsi="Times New Roman" w:cs="Times New Roman"/>
                <w:sz w:val="24"/>
                <w:szCs w:val="24"/>
              </w:rPr>
              <w:t>00</w:t>
            </w:r>
          </w:p>
        </w:tc>
        <w:tc>
          <w:tcPr>
            <w:tcW w:w="0" w:type="auto"/>
            <w:tcBorders>
              <w:top w:val="single" w:sz="2" w:space="0" w:color="F3F3F3"/>
              <w:left w:val="single" w:sz="2" w:space="0" w:color="F3F3F3"/>
              <w:bottom w:val="single" w:sz="6" w:space="0" w:color="F3F3F3"/>
              <w:right w:val="single" w:sz="6" w:space="0" w:color="F3F3F3"/>
            </w:tcBorders>
            <w:tcMar>
              <w:top w:w="60" w:type="dxa"/>
              <w:left w:w="60" w:type="dxa"/>
              <w:bottom w:w="60" w:type="dxa"/>
              <w:right w:w="60" w:type="dxa"/>
            </w:tcMar>
            <w:vAlign w:val="center"/>
            <w:hideMark/>
          </w:tcPr>
          <w:p w14:paraId="474495E9" w14:textId="77777777" w:rsidR="006B5FC8" w:rsidRPr="006B5FC8" w:rsidRDefault="006B5FC8" w:rsidP="006B5FC8">
            <w:pPr>
              <w:spacing w:after="0" w:line="240" w:lineRule="auto"/>
              <w:rPr>
                <w:rFonts w:ascii="Times New Roman" w:eastAsia="Times New Roman" w:hAnsi="Times New Roman" w:cs="Times New Roman"/>
                <w:sz w:val="24"/>
                <w:szCs w:val="24"/>
              </w:rPr>
            </w:pPr>
          </w:p>
        </w:tc>
      </w:tr>
      <w:tr w:rsidR="006B5FC8" w:rsidRPr="006B5FC8" w14:paraId="3EE2FB5A" w14:textId="77777777" w:rsidTr="006B5FC8">
        <w:trPr>
          <w:tblCellSpacing w:w="15" w:type="dxa"/>
        </w:trPr>
        <w:tc>
          <w:tcPr>
            <w:tcW w:w="4350" w:type="pct"/>
            <w:tcBorders>
              <w:top w:val="single" w:sz="2" w:space="0" w:color="F3F3F3"/>
              <w:left w:val="single" w:sz="2" w:space="0" w:color="F3F3F3"/>
              <w:bottom w:val="single" w:sz="6" w:space="0" w:color="F3F3F3"/>
              <w:right w:val="single" w:sz="6" w:space="0" w:color="F3F3F3"/>
            </w:tcBorders>
            <w:tcMar>
              <w:top w:w="60" w:type="dxa"/>
              <w:left w:w="60" w:type="dxa"/>
              <w:bottom w:w="60" w:type="dxa"/>
              <w:right w:w="60" w:type="dxa"/>
            </w:tcMar>
            <w:vAlign w:val="center"/>
            <w:hideMark/>
          </w:tcPr>
          <w:p w14:paraId="56710070" w14:textId="77777777" w:rsidR="006B5FC8" w:rsidRPr="006B5FC8" w:rsidRDefault="006B5FC8" w:rsidP="006B5FC8">
            <w:pPr>
              <w:spacing w:after="0" w:line="240" w:lineRule="auto"/>
              <w:rPr>
                <w:rFonts w:ascii="Times New Roman" w:eastAsia="Times New Roman" w:hAnsi="Times New Roman" w:cs="Times New Roman"/>
                <w:sz w:val="24"/>
                <w:szCs w:val="24"/>
              </w:rPr>
            </w:pPr>
            <w:r w:rsidRPr="006B5FC8">
              <w:rPr>
                <w:rFonts w:ascii="Times New Roman" w:eastAsia="Times New Roman" w:hAnsi="Times New Roman" w:cs="Times New Roman"/>
                <w:sz w:val="24"/>
                <w:szCs w:val="24"/>
              </w:rPr>
              <w:t>Lab Fees, Professional Liability Insurance and Library Card Fees ($100 per quarter)*</w:t>
            </w:r>
          </w:p>
        </w:tc>
        <w:tc>
          <w:tcPr>
            <w:tcW w:w="650" w:type="pct"/>
            <w:tcBorders>
              <w:top w:val="single" w:sz="2" w:space="0" w:color="F3F3F3"/>
              <w:left w:val="single" w:sz="2" w:space="0" w:color="F3F3F3"/>
              <w:bottom w:val="single" w:sz="6" w:space="0" w:color="F3F3F3"/>
              <w:right w:val="single" w:sz="6" w:space="0" w:color="F3F3F3"/>
            </w:tcBorders>
            <w:tcMar>
              <w:top w:w="60" w:type="dxa"/>
              <w:left w:w="60" w:type="dxa"/>
              <w:bottom w:w="60" w:type="dxa"/>
              <w:right w:w="60" w:type="dxa"/>
            </w:tcMar>
            <w:vAlign w:val="center"/>
            <w:hideMark/>
          </w:tcPr>
          <w:p w14:paraId="482ABB8D" w14:textId="77777777" w:rsidR="006B5FC8" w:rsidRPr="006B5FC8" w:rsidRDefault="006B5FC8" w:rsidP="006B5FC8">
            <w:pPr>
              <w:spacing w:after="360" w:line="240" w:lineRule="auto"/>
              <w:jc w:val="right"/>
              <w:rPr>
                <w:rFonts w:ascii="Times New Roman" w:eastAsia="Times New Roman" w:hAnsi="Times New Roman" w:cs="Times New Roman"/>
                <w:sz w:val="24"/>
                <w:szCs w:val="24"/>
              </w:rPr>
            </w:pPr>
            <w:r w:rsidRPr="006B5FC8">
              <w:rPr>
                <w:rFonts w:ascii="Times New Roman" w:eastAsia="Times New Roman" w:hAnsi="Times New Roman" w:cs="Times New Roman"/>
                <w:sz w:val="24"/>
                <w:szCs w:val="24"/>
              </w:rPr>
              <w:t>$900</w:t>
            </w:r>
          </w:p>
        </w:tc>
        <w:tc>
          <w:tcPr>
            <w:tcW w:w="0" w:type="auto"/>
            <w:tcBorders>
              <w:top w:val="single" w:sz="2" w:space="0" w:color="F3F3F3"/>
              <w:left w:val="single" w:sz="2" w:space="0" w:color="F3F3F3"/>
              <w:bottom w:val="single" w:sz="6" w:space="0" w:color="F3F3F3"/>
              <w:right w:val="single" w:sz="6" w:space="0" w:color="F3F3F3"/>
            </w:tcBorders>
            <w:tcMar>
              <w:top w:w="60" w:type="dxa"/>
              <w:left w:w="60" w:type="dxa"/>
              <w:bottom w:w="60" w:type="dxa"/>
              <w:right w:w="60" w:type="dxa"/>
            </w:tcMar>
            <w:vAlign w:val="center"/>
            <w:hideMark/>
          </w:tcPr>
          <w:p w14:paraId="2A69FB86" w14:textId="77777777" w:rsidR="006B5FC8" w:rsidRPr="006B5FC8" w:rsidRDefault="006B5FC8" w:rsidP="006B5FC8">
            <w:pPr>
              <w:spacing w:after="0" w:line="240" w:lineRule="auto"/>
              <w:rPr>
                <w:rFonts w:ascii="Times New Roman" w:eastAsia="Times New Roman" w:hAnsi="Times New Roman" w:cs="Times New Roman"/>
                <w:sz w:val="24"/>
                <w:szCs w:val="24"/>
              </w:rPr>
            </w:pPr>
          </w:p>
        </w:tc>
      </w:tr>
      <w:tr w:rsidR="006B5FC8" w:rsidRPr="006B5FC8" w14:paraId="75404B04" w14:textId="77777777" w:rsidTr="006B5FC8">
        <w:trPr>
          <w:tblCellSpacing w:w="15" w:type="dxa"/>
        </w:trPr>
        <w:tc>
          <w:tcPr>
            <w:tcW w:w="4350" w:type="pct"/>
            <w:tcBorders>
              <w:top w:val="single" w:sz="2" w:space="0" w:color="F3F3F3"/>
              <w:left w:val="single" w:sz="2" w:space="0" w:color="F3F3F3"/>
              <w:bottom w:val="single" w:sz="6" w:space="0" w:color="F3F3F3"/>
              <w:right w:val="single" w:sz="6" w:space="0" w:color="F3F3F3"/>
            </w:tcBorders>
            <w:tcMar>
              <w:top w:w="60" w:type="dxa"/>
              <w:left w:w="60" w:type="dxa"/>
              <w:bottom w:w="60" w:type="dxa"/>
              <w:right w:w="60" w:type="dxa"/>
            </w:tcMar>
            <w:vAlign w:val="center"/>
            <w:hideMark/>
          </w:tcPr>
          <w:p w14:paraId="24D183F6" w14:textId="77777777" w:rsidR="006B5FC8" w:rsidRPr="006B5FC8" w:rsidRDefault="006B5FC8" w:rsidP="006B5FC8">
            <w:pPr>
              <w:spacing w:after="0" w:line="240" w:lineRule="auto"/>
              <w:rPr>
                <w:rFonts w:ascii="Times New Roman" w:eastAsia="Times New Roman" w:hAnsi="Times New Roman" w:cs="Times New Roman"/>
                <w:sz w:val="24"/>
                <w:szCs w:val="24"/>
              </w:rPr>
            </w:pPr>
            <w:r w:rsidRPr="006B5FC8">
              <w:rPr>
                <w:rFonts w:ascii="Times New Roman" w:eastAsia="Times New Roman" w:hAnsi="Times New Roman" w:cs="Times New Roman"/>
                <w:sz w:val="24"/>
                <w:szCs w:val="24"/>
              </w:rPr>
              <w:t>Professional Uniforms and Equipment</w:t>
            </w:r>
            <w:r w:rsidRPr="006B5FC8">
              <w:rPr>
                <w:rFonts w:ascii="Times New Roman" w:eastAsia="Times New Roman" w:hAnsi="Times New Roman" w:cs="Times New Roman"/>
                <w:b/>
                <w:bCs/>
                <w:sz w:val="24"/>
                <w:szCs w:val="24"/>
              </w:rPr>
              <w:t>*</w:t>
            </w:r>
          </w:p>
        </w:tc>
        <w:tc>
          <w:tcPr>
            <w:tcW w:w="650" w:type="pct"/>
            <w:tcBorders>
              <w:top w:val="single" w:sz="2" w:space="0" w:color="F3F3F3"/>
              <w:left w:val="single" w:sz="2" w:space="0" w:color="F3F3F3"/>
              <w:bottom w:val="single" w:sz="6" w:space="0" w:color="F3F3F3"/>
              <w:right w:val="single" w:sz="6" w:space="0" w:color="F3F3F3"/>
            </w:tcBorders>
            <w:tcMar>
              <w:top w:w="60" w:type="dxa"/>
              <w:left w:w="60" w:type="dxa"/>
              <w:bottom w:w="60" w:type="dxa"/>
              <w:right w:w="60" w:type="dxa"/>
            </w:tcMar>
            <w:vAlign w:val="center"/>
            <w:hideMark/>
          </w:tcPr>
          <w:p w14:paraId="14C04D29" w14:textId="77777777" w:rsidR="006B5FC8" w:rsidRPr="006B5FC8" w:rsidRDefault="006B5FC8" w:rsidP="006B5FC8">
            <w:pPr>
              <w:spacing w:after="360" w:line="240" w:lineRule="auto"/>
              <w:jc w:val="right"/>
              <w:rPr>
                <w:rFonts w:ascii="Times New Roman" w:eastAsia="Times New Roman" w:hAnsi="Times New Roman" w:cs="Times New Roman"/>
                <w:sz w:val="24"/>
                <w:szCs w:val="24"/>
              </w:rPr>
            </w:pPr>
            <w:r w:rsidRPr="006B5FC8">
              <w:rPr>
                <w:rFonts w:ascii="Times New Roman" w:eastAsia="Times New Roman" w:hAnsi="Times New Roman" w:cs="Times New Roman"/>
                <w:sz w:val="24"/>
                <w:szCs w:val="24"/>
              </w:rPr>
              <w:t>$600</w:t>
            </w:r>
          </w:p>
        </w:tc>
        <w:tc>
          <w:tcPr>
            <w:tcW w:w="0" w:type="auto"/>
            <w:tcBorders>
              <w:top w:val="single" w:sz="2" w:space="0" w:color="F3F3F3"/>
              <w:left w:val="single" w:sz="2" w:space="0" w:color="F3F3F3"/>
              <w:bottom w:val="single" w:sz="6" w:space="0" w:color="F3F3F3"/>
              <w:right w:val="single" w:sz="6" w:space="0" w:color="F3F3F3"/>
            </w:tcBorders>
            <w:tcMar>
              <w:top w:w="60" w:type="dxa"/>
              <w:left w:w="60" w:type="dxa"/>
              <w:bottom w:w="60" w:type="dxa"/>
              <w:right w:w="60" w:type="dxa"/>
            </w:tcMar>
            <w:vAlign w:val="center"/>
            <w:hideMark/>
          </w:tcPr>
          <w:p w14:paraId="305CDABD" w14:textId="77777777" w:rsidR="006B5FC8" w:rsidRPr="006B5FC8" w:rsidRDefault="006B5FC8" w:rsidP="006B5FC8">
            <w:pPr>
              <w:spacing w:after="0" w:line="240" w:lineRule="auto"/>
              <w:rPr>
                <w:rFonts w:ascii="Times New Roman" w:eastAsia="Times New Roman" w:hAnsi="Times New Roman" w:cs="Times New Roman"/>
                <w:sz w:val="24"/>
                <w:szCs w:val="24"/>
              </w:rPr>
            </w:pPr>
          </w:p>
        </w:tc>
      </w:tr>
      <w:tr w:rsidR="006B5FC8" w:rsidRPr="006B5FC8" w14:paraId="71190D30" w14:textId="77777777" w:rsidTr="006B5FC8">
        <w:trPr>
          <w:tblCellSpacing w:w="15" w:type="dxa"/>
        </w:trPr>
        <w:tc>
          <w:tcPr>
            <w:tcW w:w="4350" w:type="pct"/>
            <w:tcBorders>
              <w:top w:val="single" w:sz="2" w:space="0" w:color="F3F3F3"/>
              <w:left w:val="single" w:sz="2" w:space="0" w:color="F3F3F3"/>
              <w:bottom w:val="single" w:sz="6" w:space="0" w:color="F3F3F3"/>
              <w:right w:val="single" w:sz="6" w:space="0" w:color="F3F3F3"/>
            </w:tcBorders>
            <w:tcMar>
              <w:top w:w="60" w:type="dxa"/>
              <w:left w:w="60" w:type="dxa"/>
              <w:bottom w:w="60" w:type="dxa"/>
              <w:right w:w="60" w:type="dxa"/>
            </w:tcMar>
            <w:vAlign w:val="center"/>
            <w:hideMark/>
          </w:tcPr>
          <w:p w14:paraId="3E8AC7CC" w14:textId="77777777" w:rsidR="006B5FC8" w:rsidRPr="006B5FC8" w:rsidRDefault="006B5FC8" w:rsidP="006B5FC8">
            <w:pPr>
              <w:spacing w:after="0" w:line="240" w:lineRule="auto"/>
              <w:rPr>
                <w:rFonts w:ascii="Times New Roman" w:eastAsia="Times New Roman" w:hAnsi="Times New Roman" w:cs="Times New Roman"/>
                <w:sz w:val="24"/>
                <w:szCs w:val="24"/>
              </w:rPr>
            </w:pPr>
            <w:r w:rsidRPr="006B5FC8">
              <w:rPr>
                <w:rFonts w:ascii="Times New Roman" w:eastAsia="Times New Roman" w:hAnsi="Times New Roman" w:cs="Times New Roman"/>
                <w:sz w:val="24"/>
                <w:szCs w:val="24"/>
              </w:rPr>
              <w:t>Textbooks and Computer/Tablet</w:t>
            </w:r>
            <w:r w:rsidRPr="006B5FC8">
              <w:rPr>
                <w:rFonts w:ascii="Times New Roman" w:eastAsia="Times New Roman" w:hAnsi="Times New Roman" w:cs="Times New Roman"/>
                <w:b/>
                <w:bCs/>
                <w:sz w:val="24"/>
                <w:szCs w:val="24"/>
              </w:rPr>
              <w:t>*</w:t>
            </w:r>
          </w:p>
        </w:tc>
        <w:tc>
          <w:tcPr>
            <w:tcW w:w="650" w:type="pct"/>
            <w:tcBorders>
              <w:top w:val="single" w:sz="2" w:space="0" w:color="F3F3F3"/>
              <w:left w:val="single" w:sz="2" w:space="0" w:color="F3F3F3"/>
              <w:bottom w:val="single" w:sz="6" w:space="0" w:color="F3F3F3"/>
              <w:right w:val="single" w:sz="6" w:space="0" w:color="F3F3F3"/>
            </w:tcBorders>
            <w:tcMar>
              <w:top w:w="60" w:type="dxa"/>
              <w:left w:w="60" w:type="dxa"/>
              <w:bottom w:w="60" w:type="dxa"/>
              <w:right w:w="60" w:type="dxa"/>
            </w:tcMar>
            <w:vAlign w:val="center"/>
            <w:hideMark/>
          </w:tcPr>
          <w:p w14:paraId="6D1FB3F3" w14:textId="77777777" w:rsidR="006B5FC8" w:rsidRPr="006B5FC8" w:rsidRDefault="006B5FC8" w:rsidP="006B5FC8">
            <w:pPr>
              <w:spacing w:after="360" w:line="240" w:lineRule="auto"/>
              <w:jc w:val="right"/>
              <w:rPr>
                <w:rFonts w:ascii="Times New Roman" w:eastAsia="Times New Roman" w:hAnsi="Times New Roman" w:cs="Times New Roman"/>
                <w:sz w:val="24"/>
                <w:szCs w:val="24"/>
              </w:rPr>
            </w:pPr>
            <w:r w:rsidRPr="006B5FC8">
              <w:rPr>
                <w:rFonts w:ascii="Times New Roman" w:eastAsia="Times New Roman" w:hAnsi="Times New Roman" w:cs="Times New Roman"/>
                <w:sz w:val="24"/>
                <w:szCs w:val="24"/>
              </w:rPr>
              <w:t>$3,500</w:t>
            </w:r>
          </w:p>
        </w:tc>
        <w:tc>
          <w:tcPr>
            <w:tcW w:w="0" w:type="auto"/>
            <w:tcBorders>
              <w:top w:val="single" w:sz="2" w:space="0" w:color="F3F3F3"/>
              <w:left w:val="single" w:sz="2" w:space="0" w:color="F3F3F3"/>
              <w:bottom w:val="single" w:sz="6" w:space="0" w:color="F3F3F3"/>
              <w:right w:val="single" w:sz="6" w:space="0" w:color="F3F3F3"/>
            </w:tcBorders>
            <w:tcMar>
              <w:top w:w="60" w:type="dxa"/>
              <w:left w:w="60" w:type="dxa"/>
              <w:bottom w:w="60" w:type="dxa"/>
              <w:right w:w="60" w:type="dxa"/>
            </w:tcMar>
            <w:vAlign w:val="center"/>
            <w:hideMark/>
          </w:tcPr>
          <w:p w14:paraId="74475F1F" w14:textId="77777777" w:rsidR="006B5FC8" w:rsidRPr="006B5FC8" w:rsidRDefault="006B5FC8" w:rsidP="006B5FC8">
            <w:pPr>
              <w:spacing w:after="0" w:line="240" w:lineRule="auto"/>
              <w:rPr>
                <w:rFonts w:ascii="Times New Roman" w:eastAsia="Times New Roman" w:hAnsi="Times New Roman" w:cs="Times New Roman"/>
                <w:sz w:val="24"/>
                <w:szCs w:val="24"/>
              </w:rPr>
            </w:pPr>
          </w:p>
        </w:tc>
      </w:tr>
      <w:tr w:rsidR="006B5FC8" w:rsidRPr="006B5FC8" w14:paraId="0C66B8C8" w14:textId="77777777" w:rsidTr="006B5FC8">
        <w:trPr>
          <w:tblCellSpacing w:w="15" w:type="dxa"/>
        </w:trPr>
        <w:tc>
          <w:tcPr>
            <w:tcW w:w="0" w:type="auto"/>
            <w:tcBorders>
              <w:top w:val="single" w:sz="2" w:space="0" w:color="F3F3F3"/>
              <w:left w:val="single" w:sz="2" w:space="0" w:color="F3F3F3"/>
              <w:bottom w:val="single" w:sz="6" w:space="0" w:color="F3F3F3"/>
              <w:right w:val="single" w:sz="6" w:space="0" w:color="F3F3F3"/>
            </w:tcBorders>
            <w:tcMar>
              <w:top w:w="60" w:type="dxa"/>
              <w:left w:w="60" w:type="dxa"/>
              <w:bottom w:w="60" w:type="dxa"/>
              <w:right w:w="60" w:type="dxa"/>
            </w:tcMar>
            <w:vAlign w:val="center"/>
            <w:hideMark/>
          </w:tcPr>
          <w:p w14:paraId="691BDE0D" w14:textId="77777777" w:rsidR="006B5FC8" w:rsidRPr="006B5FC8" w:rsidRDefault="006B5FC8" w:rsidP="006B5FC8">
            <w:pPr>
              <w:spacing w:after="0" w:line="240" w:lineRule="auto"/>
              <w:rPr>
                <w:rFonts w:ascii="Times New Roman" w:eastAsia="Times New Roman" w:hAnsi="Times New Roman" w:cs="Times New Roman"/>
                <w:sz w:val="24"/>
                <w:szCs w:val="24"/>
              </w:rPr>
            </w:pPr>
            <w:r w:rsidRPr="006B5FC8">
              <w:rPr>
                <w:rFonts w:ascii="Times New Roman" w:eastAsia="Times New Roman" w:hAnsi="Times New Roman" w:cs="Times New Roman"/>
                <w:sz w:val="24"/>
                <w:szCs w:val="24"/>
              </w:rPr>
              <w:t>Technology Fee (9 quarters @ $95 per quarter)</w:t>
            </w:r>
          </w:p>
        </w:tc>
        <w:tc>
          <w:tcPr>
            <w:tcW w:w="650" w:type="pct"/>
            <w:tcBorders>
              <w:top w:val="single" w:sz="2" w:space="0" w:color="F3F3F3"/>
              <w:left w:val="single" w:sz="2" w:space="0" w:color="F3F3F3"/>
              <w:bottom w:val="single" w:sz="6" w:space="0" w:color="F3F3F3"/>
              <w:right w:val="single" w:sz="6" w:space="0" w:color="F3F3F3"/>
            </w:tcBorders>
            <w:tcMar>
              <w:top w:w="60" w:type="dxa"/>
              <w:left w:w="60" w:type="dxa"/>
              <w:bottom w:w="60" w:type="dxa"/>
              <w:right w:w="60" w:type="dxa"/>
            </w:tcMar>
            <w:vAlign w:val="center"/>
            <w:hideMark/>
          </w:tcPr>
          <w:p w14:paraId="6D227D0D" w14:textId="77777777" w:rsidR="006B5FC8" w:rsidRPr="006B5FC8" w:rsidRDefault="006B5FC8" w:rsidP="006B5FC8">
            <w:pPr>
              <w:spacing w:after="360" w:line="240" w:lineRule="auto"/>
              <w:jc w:val="right"/>
              <w:rPr>
                <w:rFonts w:ascii="Times New Roman" w:eastAsia="Times New Roman" w:hAnsi="Times New Roman" w:cs="Times New Roman"/>
                <w:sz w:val="24"/>
                <w:szCs w:val="24"/>
              </w:rPr>
            </w:pPr>
            <w:r w:rsidRPr="006B5FC8">
              <w:rPr>
                <w:rFonts w:ascii="Times New Roman" w:eastAsia="Times New Roman" w:hAnsi="Times New Roman" w:cs="Times New Roman"/>
                <w:sz w:val="24"/>
                <w:szCs w:val="24"/>
                <w:u w:val="single"/>
              </w:rPr>
              <w:t>$855</w:t>
            </w:r>
          </w:p>
        </w:tc>
        <w:tc>
          <w:tcPr>
            <w:tcW w:w="0" w:type="auto"/>
            <w:tcBorders>
              <w:top w:val="single" w:sz="2" w:space="0" w:color="F3F3F3"/>
              <w:left w:val="single" w:sz="2" w:space="0" w:color="F3F3F3"/>
              <w:bottom w:val="single" w:sz="6" w:space="0" w:color="F3F3F3"/>
              <w:right w:val="single" w:sz="6" w:space="0" w:color="F3F3F3"/>
            </w:tcBorders>
            <w:tcMar>
              <w:top w:w="60" w:type="dxa"/>
              <w:left w:w="60" w:type="dxa"/>
              <w:bottom w:w="60" w:type="dxa"/>
              <w:right w:w="60" w:type="dxa"/>
            </w:tcMar>
            <w:vAlign w:val="center"/>
            <w:hideMark/>
          </w:tcPr>
          <w:p w14:paraId="5F243DE1" w14:textId="77777777" w:rsidR="006B5FC8" w:rsidRPr="006B5FC8" w:rsidRDefault="006B5FC8" w:rsidP="006B5FC8">
            <w:pPr>
              <w:spacing w:after="0" w:line="240" w:lineRule="auto"/>
              <w:rPr>
                <w:rFonts w:ascii="Times New Roman" w:eastAsia="Times New Roman" w:hAnsi="Times New Roman" w:cs="Times New Roman"/>
                <w:sz w:val="24"/>
                <w:szCs w:val="24"/>
              </w:rPr>
            </w:pPr>
          </w:p>
        </w:tc>
      </w:tr>
      <w:tr w:rsidR="006B5FC8" w:rsidRPr="006B5FC8" w14:paraId="72AFFCAB" w14:textId="77777777" w:rsidTr="006B5FC8">
        <w:trPr>
          <w:tblCellSpacing w:w="15" w:type="dxa"/>
        </w:trPr>
        <w:tc>
          <w:tcPr>
            <w:tcW w:w="4350" w:type="pct"/>
            <w:tcBorders>
              <w:top w:val="single" w:sz="2" w:space="0" w:color="F3F3F3"/>
              <w:left w:val="single" w:sz="2" w:space="0" w:color="F3F3F3"/>
              <w:bottom w:val="single" w:sz="6" w:space="0" w:color="F3F3F3"/>
              <w:right w:val="single" w:sz="6" w:space="0" w:color="F3F3F3"/>
            </w:tcBorders>
            <w:tcMar>
              <w:top w:w="60" w:type="dxa"/>
              <w:left w:w="60" w:type="dxa"/>
              <w:bottom w:w="60" w:type="dxa"/>
              <w:right w:w="60" w:type="dxa"/>
            </w:tcMar>
            <w:vAlign w:val="center"/>
            <w:hideMark/>
          </w:tcPr>
          <w:p w14:paraId="5BCB948A" w14:textId="77777777" w:rsidR="006B5FC8" w:rsidRPr="006B5FC8" w:rsidRDefault="006B5FC8" w:rsidP="006B5FC8">
            <w:pPr>
              <w:spacing w:after="0" w:line="240" w:lineRule="auto"/>
              <w:rPr>
                <w:rFonts w:ascii="Times New Roman" w:eastAsia="Times New Roman" w:hAnsi="Times New Roman" w:cs="Times New Roman"/>
                <w:sz w:val="24"/>
                <w:szCs w:val="24"/>
              </w:rPr>
            </w:pPr>
            <w:r w:rsidRPr="006B5FC8">
              <w:rPr>
                <w:rFonts w:ascii="Times New Roman" w:eastAsia="Times New Roman" w:hAnsi="Times New Roman" w:cs="Times New Roman"/>
                <w:b/>
                <w:bCs/>
                <w:sz w:val="24"/>
                <w:szCs w:val="24"/>
              </w:rPr>
              <w:t>Estimated Total Costs for program</w:t>
            </w:r>
          </w:p>
        </w:tc>
        <w:tc>
          <w:tcPr>
            <w:tcW w:w="650" w:type="pct"/>
            <w:tcBorders>
              <w:top w:val="single" w:sz="2" w:space="0" w:color="F3F3F3"/>
              <w:left w:val="single" w:sz="2" w:space="0" w:color="F3F3F3"/>
              <w:bottom w:val="single" w:sz="6" w:space="0" w:color="F3F3F3"/>
              <w:right w:val="single" w:sz="6" w:space="0" w:color="F3F3F3"/>
            </w:tcBorders>
            <w:tcMar>
              <w:top w:w="60" w:type="dxa"/>
              <w:left w:w="60" w:type="dxa"/>
              <w:bottom w:w="60" w:type="dxa"/>
              <w:right w:w="60" w:type="dxa"/>
            </w:tcMar>
            <w:hideMark/>
          </w:tcPr>
          <w:p w14:paraId="2C0E61B4" w14:textId="0045E9CE" w:rsidR="006B5FC8" w:rsidRPr="006B5FC8" w:rsidRDefault="006B5FC8" w:rsidP="006B5FC8">
            <w:pPr>
              <w:spacing w:after="360" w:line="240" w:lineRule="auto"/>
              <w:jc w:val="right"/>
              <w:rPr>
                <w:rFonts w:ascii="Times New Roman" w:eastAsia="Times New Roman" w:hAnsi="Times New Roman" w:cs="Times New Roman"/>
                <w:sz w:val="24"/>
                <w:szCs w:val="24"/>
              </w:rPr>
            </w:pPr>
            <w:r w:rsidRPr="006B5FC8">
              <w:rPr>
                <w:rFonts w:ascii="Times New Roman" w:eastAsia="Times New Roman" w:hAnsi="Times New Roman" w:cs="Times New Roman"/>
                <w:b/>
                <w:bCs/>
                <w:sz w:val="24"/>
                <w:szCs w:val="24"/>
              </w:rPr>
              <w:t>$9</w:t>
            </w:r>
            <w:r w:rsidR="0082458F">
              <w:rPr>
                <w:rFonts w:ascii="Times New Roman" w:eastAsia="Times New Roman" w:hAnsi="Times New Roman" w:cs="Times New Roman"/>
                <w:b/>
                <w:bCs/>
                <w:sz w:val="24"/>
                <w:szCs w:val="24"/>
              </w:rPr>
              <w:t>2</w:t>
            </w:r>
            <w:r w:rsidRPr="006B5FC8">
              <w:rPr>
                <w:rFonts w:ascii="Times New Roman" w:eastAsia="Times New Roman" w:hAnsi="Times New Roman" w:cs="Times New Roman"/>
                <w:b/>
                <w:bCs/>
                <w:sz w:val="24"/>
                <w:szCs w:val="24"/>
              </w:rPr>
              <w:t>,</w:t>
            </w:r>
            <w:r w:rsidR="0082458F">
              <w:rPr>
                <w:rFonts w:ascii="Times New Roman" w:eastAsia="Times New Roman" w:hAnsi="Times New Roman" w:cs="Times New Roman"/>
                <w:b/>
                <w:bCs/>
                <w:sz w:val="24"/>
                <w:szCs w:val="24"/>
              </w:rPr>
              <w:t>1</w:t>
            </w:r>
            <w:r w:rsidRPr="006B5FC8">
              <w:rPr>
                <w:rFonts w:ascii="Times New Roman" w:eastAsia="Times New Roman" w:hAnsi="Times New Roman" w:cs="Times New Roman"/>
                <w:b/>
                <w:bCs/>
                <w:sz w:val="24"/>
                <w:szCs w:val="24"/>
              </w:rPr>
              <w:t>00</w:t>
            </w:r>
          </w:p>
        </w:tc>
        <w:tc>
          <w:tcPr>
            <w:tcW w:w="0" w:type="auto"/>
            <w:tcBorders>
              <w:top w:val="single" w:sz="2" w:space="0" w:color="F3F3F3"/>
              <w:left w:val="single" w:sz="2" w:space="0" w:color="F3F3F3"/>
              <w:bottom w:val="single" w:sz="6" w:space="0" w:color="F3F3F3"/>
              <w:right w:val="single" w:sz="6" w:space="0" w:color="F3F3F3"/>
            </w:tcBorders>
            <w:tcMar>
              <w:top w:w="60" w:type="dxa"/>
              <w:left w:w="60" w:type="dxa"/>
              <w:bottom w:w="60" w:type="dxa"/>
              <w:right w:w="60" w:type="dxa"/>
            </w:tcMar>
            <w:vAlign w:val="center"/>
            <w:hideMark/>
          </w:tcPr>
          <w:p w14:paraId="3EC6FBA0" w14:textId="77777777" w:rsidR="006B5FC8" w:rsidRPr="006B5FC8" w:rsidRDefault="006B5FC8" w:rsidP="006B5FC8">
            <w:pPr>
              <w:spacing w:after="0" w:line="240" w:lineRule="auto"/>
              <w:rPr>
                <w:rFonts w:ascii="Times New Roman" w:eastAsia="Times New Roman" w:hAnsi="Times New Roman" w:cs="Times New Roman"/>
                <w:sz w:val="24"/>
                <w:szCs w:val="24"/>
              </w:rPr>
            </w:pPr>
          </w:p>
        </w:tc>
      </w:tr>
    </w:tbl>
    <w:p w14:paraId="647D1A44" w14:textId="77777777" w:rsidR="006B5FC8" w:rsidRPr="006B5FC8" w:rsidRDefault="006B5FC8" w:rsidP="006B5FC8">
      <w:pPr>
        <w:numPr>
          <w:ilvl w:val="0"/>
          <w:numId w:val="1"/>
        </w:numPr>
        <w:shd w:val="clear" w:color="auto" w:fill="FFFFFF"/>
        <w:spacing w:before="100" w:beforeAutospacing="1" w:after="100" w:afterAutospacing="1" w:line="240" w:lineRule="auto"/>
        <w:ind w:left="1020"/>
        <w:rPr>
          <w:rFonts w:ascii="Lato" w:eastAsia="Times New Roman" w:hAnsi="Lato" w:cs="Times New Roman"/>
          <w:color w:val="533200"/>
          <w:sz w:val="24"/>
          <w:szCs w:val="24"/>
        </w:rPr>
      </w:pPr>
      <w:r w:rsidRPr="006B5FC8">
        <w:rPr>
          <w:rFonts w:ascii="Lato" w:eastAsia="Times New Roman" w:hAnsi="Lato" w:cs="Times New Roman"/>
          <w:color w:val="533200"/>
          <w:sz w:val="24"/>
          <w:szCs w:val="24"/>
        </w:rPr>
        <w:t>Estimated costs subject to change.</w:t>
      </w:r>
    </w:p>
    <w:p w14:paraId="2E657D25" w14:textId="77777777" w:rsidR="006B5FC8" w:rsidRPr="006B5FC8" w:rsidRDefault="006B5FC8" w:rsidP="006B5FC8">
      <w:pPr>
        <w:numPr>
          <w:ilvl w:val="0"/>
          <w:numId w:val="1"/>
        </w:numPr>
        <w:shd w:val="clear" w:color="auto" w:fill="FFFFFF"/>
        <w:spacing w:before="100" w:beforeAutospacing="1" w:after="100" w:afterAutospacing="1" w:line="240" w:lineRule="auto"/>
        <w:ind w:left="1020"/>
        <w:rPr>
          <w:rFonts w:ascii="Lato" w:eastAsia="Times New Roman" w:hAnsi="Lato" w:cs="Times New Roman"/>
          <w:color w:val="533200"/>
          <w:sz w:val="24"/>
          <w:szCs w:val="24"/>
        </w:rPr>
      </w:pPr>
      <w:r w:rsidRPr="006B5FC8">
        <w:rPr>
          <w:rFonts w:ascii="Lato" w:eastAsia="Times New Roman" w:hAnsi="Lato" w:cs="Times New Roman"/>
          <w:color w:val="533200"/>
          <w:sz w:val="24"/>
          <w:szCs w:val="24"/>
        </w:rPr>
        <w:t>All students are required to carry health insurance, including hospitalization, throughout the entire program. It is the responsibility of the student to provide proof of health care insurance.</w:t>
      </w:r>
    </w:p>
    <w:p w14:paraId="067EB123" w14:textId="77777777" w:rsidR="006B5FC8" w:rsidRPr="006B5FC8" w:rsidRDefault="006B5FC8" w:rsidP="006B5FC8">
      <w:pPr>
        <w:numPr>
          <w:ilvl w:val="0"/>
          <w:numId w:val="1"/>
        </w:numPr>
        <w:shd w:val="clear" w:color="auto" w:fill="FFFFFF"/>
        <w:spacing w:before="100" w:beforeAutospacing="1" w:after="100" w:afterAutospacing="1" w:line="240" w:lineRule="auto"/>
        <w:ind w:left="1020"/>
        <w:rPr>
          <w:rFonts w:ascii="Lato" w:eastAsia="Times New Roman" w:hAnsi="Lato" w:cs="Times New Roman"/>
          <w:color w:val="533200"/>
          <w:sz w:val="24"/>
          <w:szCs w:val="24"/>
        </w:rPr>
      </w:pPr>
      <w:r w:rsidRPr="006B5FC8">
        <w:rPr>
          <w:rFonts w:ascii="Lato" w:eastAsia="Times New Roman" w:hAnsi="Lato" w:cs="Times New Roman"/>
          <w:color w:val="533200"/>
          <w:sz w:val="24"/>
          <w:szCs w:val="24"/>
        </w:rPr>
        <w:t xml:space="preserve">Students will have direct contact with patients in healthcare and other settings and are therefore required to undergo background review of potential criminal histories and a urine drug screen to detect any use of common drugs of abuse. During the didactic and clinical learning year PA students are required to participate in the care of patients in various healthcare settings; these checks </w:t>
      </w:r>
      <w:r w:rsidRPr="006B5FC8">
        <w:rPr>
          <w:rFonts w:ascii="Lato" w:eastAsia="Times New Roman" w:hAnsi="Lato" w:cs="Times New Roman"/>
          <w:color w:val="533200"/>
          <w:sz w:val="24"/>
          <w:szCs w:val="24"/>
        </w:rPr>
        <w:lastRenderedPageBreak/>
        <w:t>are considered a condition of acceptance into our program. Most healthcare facilities also require that this testing be completed before allowing a student to have direct patient contact. The student shall be responsible for any associated costs with criminal background checks, fingerprinting and urine drug screening.</w:t>
      </w:r>
    </w:p>
    <w:p w14:paraId="455E4423" w14:textId="77777777" w:rsidR="006B5FC8" w:rsidRPr="006B5FC8" w:rsidRDefault="006B5FC8" w:rsidP="006B5FC8">
      <w:pPr>
        <w:numPr>
          <w:ilvl w:val="0"/>
          <w:numId w:val="1"/>
        </w:numPr>
        <w:shd w:val="clear" w:color="auto" w:fill="FFFFFF"/>
        <w:spacing w:before="100" w:beforeAutospacing="1" w:after="100" w:afterAutospacing="1" w:line="240" w:lineRule="auto"/>
        <w:ind w:left="1020"/>
        <w:rPr>
          <w:rFonts w:ascii="Lato" w:eastAsia="Times New Roman" w:hAnsi="Lato" w:cs="Times New Roman"/>
          <w:color w:val="533200"/>
          <w:sz w:val="24"/>
          <w:szCs w:val="24"/>
        </w:rPr>
      </w:pPr>
      <w:r w:rsidRPr="006B5FC8">
        <w:rPr>
          <w:rFonts w:ascii="Lato" w:eastAsia="Times New Roman" w:hAnsi="Lato" w:cs="Times New Roman"/>
          <w:color w:val="533200"/>
          <w:sz w:val="24"/>
          <w:szCs w:val="24"/>
        </w:rPr>
        <w:t>Students may incur additional housing expenses during the clinical year while on rural rotations.</w:t>
      </w:r>
    </w:p>
    <w:p w14:paraId="4C68C3F0" w14:textId="77777777" w:rsidR="006B5FC8" w:rsidRPr="006B5FC8" w:rsidRDefault="006B5FC8" w:rsidP="006B5FC8">
      <w:pPr>
        <w:numPr>
          <w:ilvl w:val="0"/>
          <w:numId w:val="1"/>
        </w:numPr>
        <w:shd w:val="clear" w:color="auto" w:fill="FFFFFF"/>
        <w:spacing w:before="100" w:beforeAutospacing="1" w:after="100" w:afterAutospacing="1" w:line="240" w:lineRule="auto"/>
        <w:ind w:left="1020"/>
        <w:rPr>
          <w:rFonts w:ascii="Lato" w:eastAsia="Times New Roman" w:hAnsi="Lato" w:cs="Times New Roman"/>
          <w:color w:val="533200"/>
          <w:sz w:val="24"/>
          <w:szCs w:val="24"/>
        </w:rPr>
      </w:pPr>
      <w:r w:rsidRPr="006B5FC8">
        <w:rPr>
          <w:rFonts w:ascii="Lato" w:eastAsia="Times New Roman" w:hAnsi="Lato" w:cs="Times New Roman"/>
          <w:color w:val="533200"/>
          <w:sz w:val="24"/>
          <w:szCs w:val="24"/>
        </w:rPr>
        <w:t>Some courses include components such as BLS/ACLS training and Licensing Examination reviews. Costs of these are part of course fees.</w:t>
      </w:r>
    </w:p>
    <w:p w14:paraId="6A31A421" w14:textId="77777777" w:rsidR="006B5FC8" w:rsidRPr="006B5FC8" w:rsidRDefault="006B5FC8" w:rsidP="006B5FC8">
      <w:pPr>
        <w:numPr>
          <w:ilvl w:val="0"/>
          <w:numId w:val="1"/>
        </w:numPr>
        <w:shd w:val="clear" w:color="auto" w:fill="FFFFFF"/>
        <w:spacing w:before="100" w:beforeAutospacing="1" w:after="100" w:afterAutospacing="1" w:line="240" w:lineRule="auto"/>
        <w:ind w:left="1020"/>
        <w:rPr>
          <w:rFonts w:ascii="Lato" w:eastAsia="Times New Roman" w:hAnsi="Lato" w:cs="Times New Roman"/>
          <w:color w:val="533200"/>
          <w:sz w:val="24"/>
          <w:szCs w:val="24"/>
        </w:rPr>
      </w:pPr>
      <w:r w:rsidRPr="006B5FC8">
        <w:rPr>
          <w:rFonts w:ascii="Lato" w:eastAsia="Times New Roman" w:hAnsi="Lato" w:cs="Times New Roman"/>
          <w:color w:val="533200"/>
          <w:sz w:val="24"/>
          <w:szCs w:val="24"/>
        </w:rPr>
        <w:t>Costs associated with student clinical tracking systems (i.e. Typhon) and other administrative systems are fully covered by the university.</w:t>
      </w:r>
    </w:p>
    <w:p w14:paraId="4A6916F3" w14:textId="2F9FA994" w:rsidR="005F686A" w:rsidRPr="006B5FC8" w:rsidRDefault="0082458F" w:rsidP="006B5FC8">
      <w:pPr>
        <w:rPr>
          <w:sz w:val="18"/>
          <w:szCs w:val="18"/>
        </w:rPr>
      </w:pPr>
    </w:p>
    <w:sectPr w:rsidR="005F686A" w:rsidRPr="006B5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Lato">
    <w:panose1 w:val="020F0502020204030203"/>
    <w:charset w:val="00"/>
    <w:family w:val="swiss"/>
    <w:pitch w:val="variable"/>
    <w:sig w:usb0="A00000AF" w:usb1="5000604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3E3"/>
    <w:multiLevelType w:val="multilevel"/>
    <w:tmpl w:val="26A8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BB4771"/>
    <w:multiLevelType w:val="multilevel"/>
    <w:tmpl w:val="15781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xMbI0MwBSJkbmJko6SsGpxcWZ+XkgBUa1AL+9f0MsAAAA"/>
  </w:docVars>
  <w:rsids>
    <w:rsidRoot w:val="006B5FC8"/>
    <w:rsid w:val="006B5FC8"/>
    <w:rsid w:val="0082458F"/>
    <w:rsid w:val="00D85C22"/>
    <w:rsid w:val="00ED5518"/>
    <w:rsid w:val="00FF2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CC5F9"/>
  <w15:chartTrackingRefBased/>
  <w15:docId w15:val="{6831EEBB-7E12-4815-8381-A3F3751B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5F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6B5F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B5FC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B5FC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B5FC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B5FC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B5FC8"/>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B5F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5FC8"/>
    <w:rPr>
      <w:b/>
      <w:bCs/>
    </w:rPr>
  </w:style>
  <w:style w:type="character" w:styleId="Hyperlink">
    <w:name w:val="Hyperlink"/>
    <w:basedOn w:val="DefaultParagraphFont"/>
    <w:uiPriority w:val="99"/>
    <w:semiHidden/>
    <w:unhideWhenUsed/>
    <w:rsid w:val="006B5FC8"/>
    <w:rPr>
      <w:color w:val="0000FF"/>
      <w:u w:val="single"/>
    </w:rPr>
  </w:style>
  <w:style w:type="character" w:customStyle="1" w:styleId="Heading1Char">
    <w:name w:val="Heading 1 Char"/>
    <w:basedOn w:val="DefaultParagraphFont"/>
    <w:link w:val="Heading1"/>
    <w:uiPriority w:val="9"/>
    <w:rsid w:val="006B5FC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6588">
      <w:bodyDiv w:val="1"/>
      <w:marLeft w:val="0"/>
      <w:marRight w:val="0"/>
      <w:marTop w:val="0"/>
      <w:marBottom w:val="0"/>
      <w:divBdr>
        <w:top w:val="none" w:sz="0" w:space="0" w:color="auto"/>
        <w:left w:val="none" w:sz="0" w:space="0" w:color="auto"/>
        <w:bottom w:val="none" w:sz="0" w:space="0" w:color="auto"/>
        <w:right w:val="none" w:sz="0" w:space="0" w:color="auto"/>
      </w:divBdr>
    </w:div>
    <w:div w:id="488837324">
      <w:bodyDiv w:val="1"/>
      <w:marLeft w:val="0"/>
      <w:marRight w:val="0"/>
      <w:marTop w:val="0"/>
      <w:marBottom w:val="0"/>
      <w:divBdr>
        <w:top w:val="none" w:sz="0" w:space="0" w:color="auto"/>
        <w:left w:val="none" w:sz="0" w:space="0" w:color="auto"/>
        <w:bottom w:val="none" w:sz="0" w:space="0" w:color="auto"/>
        <w:right w:val="none" w:sz="0" w:space="0" w:color="auto"/>
      </w:divBdr>
      <w:divsChild>
        <w:div w:id="989942448">
          <w:marLeft w:val="0"/>
          <w:marRight w:val="0"/>
          <w:marTop w:val="0"/>
          <w:marBottom w:val="300"/>
          <w:divBdr>
            <w:top w:val="none" w:sz="0" w:space="0" w:color="auto"/>
            <w:left w:val="none" w:sz="0" w:space="0" w:color="auto"/>
            <w:bottom w:val="none" w:sz="0" w:space="0" w:color="auto"/>
            <w:right w:val="none" w:sz="0" w:space="0" w:color="auto"/>
          </w:divBdr>
          <w:divsChild>
            <w:div w:id="1233469312">
              <w:marLeft w:val="0"/>
              <w:marRight w:val="0"/>
              <w:marTop w:val="0"/>
              <w:marBottom w:val="0"/>
              <w:divBdr>
                <w:top w:val="none" w:sz="0" w:space="0" w:color="auto"/>
                <w:left w:val="none" w:sz="0" w:space="0" w:color="auto"/>
                <w:bottom w:val="none" w:sz="0" w:space="0" w:color="auto"/>
                <w:right w:val="none" w:sz="0" w:space="0" w:color="auto"/>
              </w:divBdr>
            </w:div>
          </w:divsChild>
        </w:div>
        <w:div w:id="545993647">
          <w:marLeft w:val="0"/>
          <w:marRight w:val="0"/>
          <w:marTop w:val="0"/>
          <w:marBottom w:val="300"/>
          <w:divBdr>
            <w:top w:val="none" w:sz="0" w:space="0" w:color="auto"/>
            <w:left w:val="none" w:sz="0" w:space="0" w:color="auto"/>
            <w:bottom w:val="none" w:sz="0" w:space="0" w:color="auto"/>
            <w:right w:val="none" w:sz="0" w:space="0" w:color="auto"/>
          </w:divBdr>
          <w:divsChild>
            <w:div w:id="1165898379">
              <w:marLeft w:val="0"/>
              <w:marRight w:val="0"/>
              <w:marTop w:val="0"/>
              <w:marBottom w:val="0"/>
              <w:divBdr>
                <w:top w:val="none" w:sz="0" w:space="0" w:color="auto"/>
                <w:left w:val="none" w:sz="0" w:space="0" w:color="auto"/>
                <w:bottom w:val="none" w:sz="0" w:space="0" w:color="auto"/>
                <w:right w:val="none" w:sz="0" w:space="0" w:color="auto"/>
              </w:divBdr>
            </w:div>
          </w:divsChild>
        </w:div>
        <w:div w:id="662784833">
          <w:marLeft w:val="0"/>
          <w:marRight w:val="0"/>
          <w:marTop w:val="0"/>
          <w:marBottom w:val="300"/>
          <w:divBdr>
            <w:top w:val="none" w:sz="0" w:space="0" w:color="auto"/>
            <w:left w:val="none" w:sz="0" w:space="0" w:color="auto"/>
            <w:bottom w:val="none" w:sz="0" w:space="0" w:color="auto"/>
            <w:right w:val="none" w:sz="0" w:space="0" w:color="auto"/>
          </w:divBdr>
          <w:divsChild>
            <w:div w:id="686904861">
              <w:marLeft w:val="0"/>
              <w:marRight w:val="0"/>
              <w:marTop w:val="0"/>
              <w:marBottom w:val="0"/>
              <w:divBdr>
                <w:top w:val="none" w:sz="0" w:space="0" w:color="auto"/>
                <w:left w:val="none" w:sz="0" w:space="0" w:color="auto"/>
                <w:bottom w:val="none" w:sz="0" w:space="0" w:color="auto"/>
                <w:right w:val="none" w:sz="0" w:space="0" w:color="auto"/>
              </w:divBdr>
              <w:divsChild>
                <w:div w:id="154586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84238">
          <w:marLeft w:val="0"/>
          <w:marRight w:val="0"/>
          <w:marTop w:val="0"/>
          <w:marBottom w:val="300"/>
          <w:divBdr>
            <w:top w:val="none" w:sz="0" w:space="0" w:color="auto"/>
            <w:left w:val="none" w:sz="0" w:space="0" w:color="auto"/>
            <w:bottom w:val="none" w:sz="0" w:space="0" w:color="auto"/>
            <w:right w:val="none" w:sz="0" w:space="0" w:color="auto"/>
          </w:divBdr>
          <w:divsChild>
            <w:div w:id="465850961">
              <w:marLeft w:val="0"/>
              <w:marRight w:val="0"/>
              <w:marTop w:val="0"/>
              <w:marBottom w:val="0"/>
              <w:divBdr>
                <w:top w:val="none" w:sz="0" w:space="0" w:color="auto"/>
                <w:left w:val="none" w:sz="0" w:space="0" w:color="auto"/>
                <w:bottom w:val="none" w:sz="0" w:space="0" w:color="auto"/>
                <w:right w:val="none" w:sz="0" w:space="0" w:color="auto"/>
              </w:divBdr>
            </w:div>
          </w:divsChild>
        </w:div>
        <w:div w:id="1230309115">
          <w:marLeft w:val="0"/>
          <w:marRight w:val="0"/>
          <w:marTop w:val="0"/>
          <w:marBottom w:val="300"/>
          <w:divBdr>
            <w:top w:val="none" w:sz="0" w:space="0" w:color="auto"/>
            <w:left w:val="none" w:sz="0" w:space="0" w:color="auto"/>
            <w:bottom w:val="none" w:sz="0" w:space="0" w:color="auto"/>
            <w:right w:val="none" w:sz="0" w:space="0" w:color="auto"/>
          </w:divBdr>
          <w:divsChild>
            <w:div w:id="111705879">
              <w:marLeft w:val="0"/>
              <w:marRight w:val="0"/>
              <w:marTop w:val="0"/>
              <w:marBottom w:val="0"/>
              <w:divBdr>
                <w:top w:val="none" w:sz="0" w:space="0" w:color="auto"/>
                <w:left w:val="none" w:sz="0" w:space="0" w:color="auto"/>
                <w:bottom w:val="none" w:sz="0" w:space="0" w:color="auto"/>
                <w:right w:val="none" w:sz="0" w:space="0" w:color="auto"/>
              </w:divBdr>
              <w:divsChild>
                <w:div w:id="21441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16667">
          <w:marLeft w:val="0"/>
          <w:marRight w:val="0"/>
          <w:marTop w:val="0"/>
          <w:marBottom w:val="300"/>
          <w:divBdr>
            <w:top w:val="none" w:sz="0" w:space="0" w:color="auto"/>
            <w:left w:val="none" w:sz="0" w:space="0" w:color="auto"/>
            <w:bottom w:val="none" w:sz="0" w:space="0" w:color="auto"/>
            <w:right w:val="none" w:sz="0" w:space="0" w:color="auto"/>
          </w:divBdr>
          <w:divsChild>
            <w:div w:id="1406151441">
              <w:marLeft w:val="0"/>
              <w:marRight w:val="0"/>
              <w:marTop w:val="0"/>
              <w:marBottom w:val="0"/>
              <w:divBdr>
                <w:top w:val="none" w:sz="0" w:space="0" w:color="auto"/>
                <w:left w:val="none" w:sz="0" w:space="0" w:color="auto"/>
                <w:bottom w:val="none" w:sz="0" w:space="0" w:color="auto"/>
                <w:right w:val="none" w:sz="0" w:space="0" w:color="auto"/>
              </w:divBdr>
            </w:div>
          </w:divsChild>
        </w:div>
        <w:div w:id="234586035">
          <w:marLeft w:val="0"/>
          <w:marRight w:val="0"/>
          <w:marTop w:val="0"/>
          <w:marBottom w:val="300"/>
          <w:divBdr>
            <w:top w:val="none" w:sz="0" w:space="0" w:color="auto"/>
            <w:left w:val="none" w:sz="0" w:space="0" w:color="auto"/>
            <w:bottom w:val="none" w:sz="0" w:space="0" w:color="auto"/>
            <w:right w:val="none" w:sz="0" w:space="0" w:color="auto"/>
          </w:divBdr>
          <w:divsChild>
            <w:div w:id="74860856">
              <w:marLeft w:val="0"/>
              <w:marRight w:val="0"/>
              <w:marTop w:val="0"/>
              <w:marBottom w:val="0"/>
              <w:divBdr>
                <w:top w:val="none" w:sz="0" w:space="0" w:color="auto"/>
                <w:left w:val="none" w:sz="0" w:space="0" w:color="auto"/>
                <w:bottom w:val="none" w:sz="0" w:space="0" w:color="auto"/>
                <w:right w:val="none" w:sz="0" w:space="0" w:color="auto"/>
              </w:divBdr>
              <w:divsChild>
                <w:div w:id="131872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442624">
          <w:marLeft w:val="0"/>
          <w:marRight w:val="0"/>
          <w:marTop w:val="0"/>
          <w:marBottom w:val="300"/>
          <w:divBdr>
            <w:top w:val="none" w:sz="0" w:space="0" w:color="auto"/>
            <w:left w:val="none" w:sz="0" w:space="0" w:color="auto"/>
            <w:bottom w:val="none" w:sz="0" w:space="0" w:color="auto"/>
            <w:right w:val="none" w:sz="0" w:space="0" w:color="auto"/>
          </w:divBdr>
          <w:divsChild>
            <w:div w:id="604771404">
              <w:marLeft w:val="0"/>
              <w:marRight w:val="0"/>
              <w:marTop w:val="0"/>
              <w:marBottom w:val="0"/>
              <w:divBdr>
                <w:top w:val="none" w:sz="0" w:space="0" w:color="auto"/>
                <w:left w:val="none" w:sz="0" w:space="0" w:color="auto"/>
                <w:bottom w:val="none" w:sz="0" w:space="0" w:color="auto"/>
                <w:right w:val="none" w:sz="0" w:space="0" w:color="auto"/>
              </w:divBdr>
            </w:div>
          </w:divsChild>
        </w:div>
        <w:div w:id="1060176470">
          <w:marLeft w:val="0"/>
          <w:marRight w:val="0"/>
          <w:marTop w:val="0"/>
          <w:marBottom w:val="0"/>
          <w:divBdr>
            <w:top w:val="none" w:sz="0" w:space="0" w:color="auto"/>
            <w:left w:val="none" w:sz="0" w:space="0" w:color="auto"/>
            <w:bottom w:val="none" w:sz="0" w:space="0" w:color="auto"/>
            <w:right w:val="none" w:sz="0" w:space="0" w:color="auto"/>
          </w:divBdr>
          <w:divsChild>
            <w:div w:id="448473026">
              <w:marLeft w:val="0"/>
              <w:marRight w:val="0"/>
              <w:marTop w:val="0"/>
              <w:marBottom w:val="0"/>
              <w:divBdr>
                <w:top w:val="none" w:sz="0" w:space="0" w:color="auto"/>
                <w:left w:val="none" w:sz="0" w:space="0" w:color="auto"/>
                <w:bottom w:val="none" w:sz="0" w:space="0" w:color="auto"/>
                <w:right w:val="none" w:sz="0" w:space="0" w:color="auto"/>
              </w:divBdr>
              <w:divsChild>
                <w:div w:id="59860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1651</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McCracken</dc:creator>
  <cp:keywords/>
  <dc:description/>
  <cp:lastModifiedBy>Linnea McCracken</cp:lastModifiedBy>
  <cp:revision>3</cp:revision>
  <dcterms:created xsi:type="dcterms:W3CDTF">2021-10-11T16:27:00Z</dcterms:created>
  <dcterms:modified xsi:type="dcterms:W3CDTF">2021-10-11T16:28:00Z</dcterms:modified>
</cp:coreProperties>
</file>